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4FB1" w14:textId="77777777" w:rsidR="008C051A" w:rsidRPr="008C051A" w:rsidRDefault="00581A22" w:rsidP="00581A22">
      <w:pPr>
        <w:jc w:val="center"/>
        <w:rPr>
          <w:rFonts w:ascii="宋体" w:eastAsia="宋体" w:hAnsi="宋体"/>
          <w:b/>
          <w:bCs/>
          <w:sz w:val="32"/>
          <w:szCs w:val="32"/>
          <w:shd w:val="clear" w:color="auto" w:fill="FFFFFF"/>
        </w:rPr>
      </w:pPr>
      <w:r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上海市</w:t>
      </w:r>
      <w:r w:rsidRPr="008C051A">
        <w:rPr>
          <w:rFonts w:ascii="宋体" w:eastAsia="宋体" w:hAnsi="宋体" w:hint="eastAsia"/>
          <w:b/>
          <w:bCs/>
          <w:sz w:val="32"/>
          <w:szCs w:val="32"/>
          <w:shd w:val="clear" w:color="auto" w:fill="FFFFFF"/>
        </w:rPr>
        <w:t>拍卖企业</w:t>
      </w:r>
      <w:r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合</w:t>
      </w:r>
      <w:proofErr w:type="gramStart"/>
      <w:r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规</w:t>
      </w:r>
      <w:proofErr w:type="gramEnd"/>
      <w:r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管理体系</w:t>
      </w:r>
    </w:p>
    <w:p w14:paraId="6BBF65B0" w14:textId="01B05B9D" w:rsidR="00E924AB" w:rsidRPr="008C051A" w:rsidRDefault="00581A22" w:rsidP="00581A22">
      <w:pPr>
        <w:jc w:val="center"/>
        <w:rPr>
          <w:rFonts w:ascii="宋体" w:eastAsia="宋体" w:hAnsi="宋体" w:hint="eastAsia"/>
          <w:b/>
          <w:bCs/>
          <w:sz w:val="32"/>
          <w:szCs w:val="32"/>
          <w:shd w:val="clear" w:color="auto" w:fill="FFFFFF"/>
        </w:rPr>
      </w:pPr>
      <w:r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创建活动的</w:t>
      </w:r>
      <w:r w:rsidR="00150761" w:rsidRPr="008C051A">
        <w:rPr>
          <w:rFonts w:ascii="宋体" w:eastAsia="宋体" w:hAnsi="宋体" w:hint="eastAsia"/>
          <w:b/>
          <w:bCs/>
          <w:sz w:val="32"/>
          <w:szCs w:val="32"/>
          <w:shd w:val="clear" w:color="auto" w:fill="FFFFFF"/>
        </w:rPr>
        <w:t>推广</w:t>
      </w:r>
      <w:r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方案</w:t>
      </w:r>
      <w:r w:rsidR="008C051A" w:rsidRPr="008C051A">
        <w:rPr>
          <w:rFonts w:ascii="宋体" w:eastAsia="宋体" w:hAnsi="宋体" w:hint="eastAsia"/>
          <w:b/>
          <w:bCs/>
          <w:sz w:val="32"/>
          <w:szCs w:val="32"/>
          <w:shd w:val="clear" w:color="auto" w:fill="FFFFFF"/>
        </w:rPr>
        <w:t>（</w:t>
      </w:r>
      <w:r w:rsidR="008C051A" w:rsidRPr="008C051A">
        <w:rPr>
          <w:rFonts w:ascii="宋体" w:eastAsia="宋体" w:hAnsi="宋体"/>
          <w:b/>
          <w:bCs/>
          <w:sz w:val="32"/>
          <w:szCs w:val="32"/>
          <w:shd w:val="clear" w:color="auto" w:fill="FFFFFF"/>
        </w:rPr>
        <w:t>2023-2024</w:t>
      </w:r>
      <w:r w:rsidR="008C051A" w:rsidRPr="008C051A">
        <w:rPr>
          <w:rFonts w:ascii="宋体" w:eastAsia="宋体" w:hAnsi="宋体" w:hint="eastAsia"/>
          <w:b/>
          <w:bCs/>
          <w:sz w:val="32"/>
          <w:szCs w:val="32"/>
          <w:shd w:val="clear" w:color="auto" w:fill="FFFFFF"/>
        </w:rPr>
        <w:t>）</w:t>
      </w:r>
    </w:p>
    <w:p w14:paraId="28ACF3FF" w14:textId="77777777" w:rsidR="00581A22" w:rsidRPr="00581A22" w:rsidRDefault="00581A22">
      <w:pPr>
        <w:rPr>
          <w:rFonts w:ascii="Roboto" w:hAnsi="Roboto"/>
          <w:color w:val="242424"/>
          <w:sz w:val="27"/>
          <w:szCs w:val="27"/>
          <w:shd w:val="clear" w:color="auto" w:fill="FFFFFF"/>
        </w:rPr>
      </w:pPr>
    </w:p>
    <w:p w14:paraId="0E194473" w14:textId="77777777" w:rsidR="00581A22" w:rsidRPr="008C051A" w:rsidRDefault="00581A22" w:rsidP="008C051A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为了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进一步引导上海市中小企业加强合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管理，建立健全合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管理体系，依法合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开展生产经营活动，提升风险防控能力。上海市工商联、上海市人民检察院联合印发《关</w:t>
      </w:r>
      <w:r w:rsidR="00C87CB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于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2023-2024年度上海市中小企业合规管理体系创建活动的工作方案》，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本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市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于6月1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4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日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召开中小企业合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管理体系创建活动动员部署会，深化推进上海法治营商环境和法治民企建设工作。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根据相关精神和要求，制定本活动</w:t>
      </w:r>
      <w:r w:rsidR="00AC1466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推广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方案：</w:t>
      </w:r>
    </w:p>
    <w:p w14:paraId="7A6395D6" w14:textId="77777777" w:rsidR="00581A22" w:rsidRPr="008C051A" w:rsidRDefault="00581A22" w:rsidP="008C051A">
      <w:pPr>
        <w:ind w:firstLineChars="200" w:firstLine="560"/>
        <w:rPr>
          <w:rFonts w:ascii="黑体" w:eastAsia="黑体" w:hAnsi="黑体"/>
          <w:color w:val="242424"/>
          <w:sz w:val="28"/>
          <w:szCs w:val="28"/>
          <w:shd w:val="clear" w:color="auto" w:fill="FFFFFF"/>
        </w:rPr>
      </w:pPr>
      <w:r w:rsidRPr="008C051A">
        <w:rPr>
          <w:rFonts w:ascii="黑体" w:eastAsia="黑体" w:hAnsi="黑体" w:hint="eastAsia"/>
          <w:color w:val="242424"/>
          <w:sz w:val="28"/>
          <w:szCs w:val="28"/>
          <w:shd w:val="clear" w:color="auto" w:fill="FFFFFF"/>
        </w:rPr>
        <w:t>一、指导思想</w:t>
      </w:r>
    </w:p>
    <w:p w14:paraId="59783D6F" w14:textId="77777777" w:rsidR="00581A22" w:rsidRPr="008C051A" w:rsidRDefault="00581A22" w:rsidP="006E4A35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创建活动坚持以习近平法治思想为指导，深入贯彻党的二十大精神，落实国家“十四五”规划</w:t>
      </w:r>
      <w:r w:rsidR="00792270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和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2035年远景目标纲要有关引导企业加强合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管理、推动企业守法合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经营等要求，进一步提升</w:t>
      </w:r>
      <w:r w:rsidR="00EC49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中小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企业合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意识和法商素养，建立健全企业内部合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管理体系，落实合规制度，提升</w:t>
      </w:r>
      <w:r w:rsidR="00EC49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中小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企业依法经营能力，进一步推进本市民营经济健康发展、高质量发展</w:t>
      </w:r>
    </w:p>
    <w:p w14:paraId="74D9AD8D" w14:textId="77777777" w:rsidR="00132C90" w:rsidRPr="008C051A" w:rsidRDefault="00132C90" w:rsidP="008C051A">
      <w:pPr>
        <w:ind w:firstLineChars="200" w:firstLine="560"/>
        <w:rPr>
          <w:rFonts w:ascii="黑体" w:eastAsia="黑体" w:hAnsi="黑体"/>
          <w:color w:val="242424"/>
          <w:sz w:val="28"/>
          <w:szCs w:val="28"/>
          <w:shd w:val="clear" w:color="auto" w:fill="FFFFFF"/>
        </w:rPr>
      </w:pPr>
      <w:r w:rsidRPr="008C051A">
        <w:rPr>
          <w:rFonts w:ascii="黑体" w:eastAsia="黑体" w:hAnsi="黑体" w:hint="eastAsia"/>
          <w:color w:val="242424"/>
          <w:sz w:val="28"/>
          <w:szCs w:val="28"/>
          <w:shd w:val="clear" w:color="auto" w:fill="FFFFFF"/>
        </w:rPr>
        <w:t>二、推广目的</w:t>
      </w:r>
    </w:p>
    <w:p w14:paraId="5DE3FF72" w14:textId="77777777" w:rsidR="00132C90" w:rsidRPr="008C051A" w:rsidRDefault="006A7D28" w:rsidP="006E4A35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通过本次创建活动帮助广大中小企业构建合</w:t>
      </w:r>
      <w:proofErr w:type="gramStart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管理体系，提高合</w:t>
      </w:r>
      <w:proofErr w:type="gramStart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经营能力，</w:t>
      </w:r>
      <w:r w:rsidR="00E95D1E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提升</w:t>
      </w:r>
      <w:r w:rsidR="00E95D1E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中小企业</w:t>
      </w:r>
      <w:r w:rsidR="00E95D1E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合</w:t>
      </w:r>
      <w:proofErr w:type="gramStart"/>
      <w:r w:rsidR="00E95D1E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E95D1E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建设水平和核心竞争力</w:t>
      </w:r>
      <w:r w:rsidR="00E95D1E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，增强风险抵御能力，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实现高质量发展。</w:t>
      </w:r>
      <w:r w:rsidR="00132C90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通过合</w:t>
      </w:r>
      <w:proofErr w:type="gramStart"/>
      <w:r w:rsidR="00132C90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132C90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管理体系建设，</w:t>
      </w:r>
      <w:r w:rsidR="00E95D1E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优化营商环境</w:t>
      </w:r>
      <w:r w:rsidR="00E95D1E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，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打造</w:t>
      </w:r>
      <w:r w:rsidR="00132C90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上海中小企业诚实守信、合</w:t>
      </w:r>
      <w:proofErr w:type="gramStart"/>
      <w:r w:rsidR="00132C90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132C90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、负责任经营的积极形象，为中小企业赢得更多的</w:t>
      </w:r>
      <w:r w:rsidR="000B695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发展机遇</w:t>
      </w:r>
      <w:r w:rsidR="00E95D1E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。</w:t>
      </w:r>
    </w:p>
    <w:p w14:paraId="0ECB90C2" w14:textId="77777777" w:rsidR="00AC1466" w:rsidRPr="008C051A" w:rsidRDefault="00581A22" w:rsidP="008C051A">
      <w:pPr>
        <w:ind w:firstLineChars="200" w:firstLine="560"/>
        <w:rPr>
          <w:rFonts w:ascii="黑体" w:eastAsia="黑体" w:hAnsi="黑体"/>
          <w:color w:val="242424"/>
          <w:sz w:val="28"/>
          <w:szCs w:val="28"/>
          <w:shd w:val="clear" w:color="auto" w:fill="FFFFFF"/>
        </w:rPr>
      </w:pPr>
      <w:r w:rsidRPr="008C051A">
        <w:rPr>
          <w:rFonts w:ascii="黑体" w:eastAsia="黑体" w:hAnsi="黑体" w:hint="eastAsia"/>
          <w:color w:val="242424"/>
          <w:sz w:val="28"/>
          <w:szCs w:val="28"/>
          <w:shd w:val="clear" w:color="auto" w:fill="FFFFFF"/>
        </w:rPr>
        <w:lastRenderedPageBreak/>
        <w:t>三、</w:t>
      </w:r>
      <w:r w:rsidR="00AC1466" w:rsidRPr="008C051A">
        <w:rPr>
          <w:rFonts w:ascii="黑体" w:eastAsia="黑体" w:hAnsi="黑体" w:hint="eastAsia"/>
          <w:color w:val="242424"/>
          <w:sz w:val="28"/>
          <w:szCs w:val="28"/>
          <w:shd w:val="clear" w:color="auto" w:fill="FFFFFF"/>
        </w:rPr>
        <w:t>对照体系</w:t>
      </w:r>
    </w:p>
    <w:p w14:paraId="327D1BDF" w14:textId="77777777" w:rsidR="00064491" w:rsidRPr="008C051A" w:rsidRDefault="00DB1D5D" w:rsidP="00A948E7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《上海市中小企业合规管理体系创建指引》《上海市中小企业合规管理体系创建指标表》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（</w:t>
      </w:r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详见“沪商互联”公众号中合</w:t>
      </w:r>
      <w:proofErr w:type="gramStart"/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创建活动栏目指导文件</w:t>
      </w:r>
      <w:r w:rsidR="001F6114"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子栏目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）</w:t>
      </w:r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，供中小企业在创建活动中对照实施。创建指引和创建指标表主要由</w:t>
      </w:r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以下五部分组成</w:t>
      </w:r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（</w:t>
      </w:r>
      <w:r w:rsidR="003658A7"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部分摘要</w:t>
      </w:r>
      <w:r w:rsidR="003D5F61"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如下</w:t>
      </w:r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）</w:t>
      </w:r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：</w:t>
      </w:r>
    </w:p>
    <w:p w14:paraId="04A3191A" w14:textId="288C1CB1" w:rsidR="00064491" w:rsidRPr="008C051A" w:rsidRDefault="002C70AD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（一）</w:t>
      </w:r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合</w:t>
      </w:r>
      <w:proofErr w:type="gramStart"/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组织建设</w:t>
      </w:r>
    </w:p>
    <w:p w14:paraId="00069AD2" w14:textId="77777777" w:rsidR="00064491" w:rsidRPr="008C051A" w:rsidRDefault="00D92D7B" w:rsidP="002C70AD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1、</w:t>
      </w:r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有董事会的企业设立合</w:t>
      </w:r>
      <w:proofErr w:type="gramStart"/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管理委员会，没有董事会的设立合</w:t>
      </w:r>
      <w:proofErr w:type="gramStart"/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064491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领导小组</w:t>
      </w:r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企业根据自身规模设置合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管理机构。有条件的企业一般应设合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管理部门，如无条件应配备至少一名合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员。合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员应由具备合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管理相关专业能力的人员担任。</w:t>
      </w:r>
    </w:p>
    <w:p w14:paraId="186E0963" w14:textId="77777777" w:rsidR="003658A7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2、</w:t>
      </w:r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管理机构应确保履行合</w:t>
      </w:r>
      <w:proofErr w:type="gramStart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管理职能的独立性</w:t>
      </w:r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，获得必要的人员配备和经费保障；有权直接向合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领导机构汇报合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工作，必要时可直接向法定代表人或实际控制人汇报合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工作；</w:t>
      </w:r>
    </w:p>
    <w:p w14:paraId="506ADD0D" w14:textId="77777777" w:rsidR="003658A7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3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</w:t>
      </w:r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企业合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管理机构在企业内部应具有一定的权威.企业经营的重要决策工作应经过合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评审程序，并经合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管理机构签署意见；合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管理机构认为企业的重要决策工作存在重大风险的，有权向合</w:t>
      </w:r>
      <w:proofErr w:type="gramStart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="003658A7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领导机构报告。</w:t>
      </w:r>
    </w:p>
    <w:p w14:paraId="5AB67269" w14:textId="77777777" w:rsidR="008C051A" w:rsidRPr="008C051A" w:rsidRDefault="00A41333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（二）</w:t>
      </w:r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合</w:t>
      </w:r>
      <w:proofErr w:type="gramStart"/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风险识别、评估及应对</w:t>
      </w:r>
    </w:p>
    <w:p w14:paraId="111799B1" w14:textId="12B59233" w:rsidR="000F1934" w:rsidRPr="008C051A" w:rsidRDefault="000F1934" w:rsidP="008C051A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1、企业应根据自身业务、规模、行业特点等确定合</w:t>
      </w:r>
      <w:proofErr w:type="gramStart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管理的重点领域，加强对重点领域的监督管理，或可制定专项合</w:t>
      </w:r>
      <w:proofErr w:type="gramStart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方案，包括但不限于以下领域：市场交易、环保安全、产品质量、劳动用工、财务税收、知识产权、商业伙伴等。</w:t>
      </w:r>
    </w:p>
    <w:p w14:paraId="3D698A07" w14:textId="77777777" w:rsidR="008C051A" w:rsidRPr="008C051A" w:rsidRDefault="000F1934" w:rsidP="008C051A">
      <w:pPr>
        <w:pStyle w:val="a8"/>
        <w:spacing w:before="0" w:beforeAutospacing="0" w:after="0" w:afterAutospacing="0"/>
        <w:ind w:firstLine="645"/>
        <w:rPr>
          <w:rFonts w:ascii="仿宋" w:eastAsia="仿宋" w:hAnsi="仿宋" w:cstheme="minorBidi"/>
          <w:color w:val="242424"/>
          <w:kern w:val="2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lastRenderedPageBreak/>
        <w:t>企业应根据自身业务、规模、行业特点等确定合</w:t>
      </w:r>
      <w:proofErr w:type="gramStart"/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管理的重点环节，加强对重点环节的监督管理，包括但不限于以下环节：制度制定环节、经营决策环节、生产运营环节等。</w:t>
      </w:r>
    </w:p>
    <w:p w14:paraId="493CDB63" w14:textId="2F5DD2B7" w:rsidR="000F1934" w:rsidRPr="008C051A" w:rsidRDefault="000F1934" w:rsidP="008C051A">
      <w:pPr>
        <w:pStyle w:val="a8"/>
        <w:spacing w:before="0" w:beforeAutospacing="0" w:after="0" w:afterAutospacing="0"/>
        <w:ind w:firstLine="645"/>
        <w:rPr>
          <w:rFonts w:ascii="仿宋" w:eastAsia="仿宋" w:hAnsi="仿宋" w:cstheme="minorBidi"/>
          <w:color w:val="242424"/>
          <w:kern w:val="2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企业应加强对重点人员及岗位的监督及考察，提升其合</w:t>
      </w:r>
      <w:proofErr w:type="gramStart"/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意识，贯彻落实合</w:t>
      </w:r>
      <w:proofErr w:type="gramStart"/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cstheme="minorBidi" w:hint="eastAsia"/>
          <w:color w:val="242424"/>
          <w:kern w:val="2"/>
          <w:sz w:val="28"/>
          <w:szCs w:val="28"/>
          <w:shd w:val="clear" w:color="auto" w:fill="FFFFFF"/>
        </w:rPr>
        <w:t>管理的各项工作。重点人员及岗位由企业根据实际情况确认并动态调整，包括但不限于：管理人员、重要风险岗位人员等。</w:t>
      </w:r>
    </w:p>
    <w:p w14:paraId="3EB94553" w14:textId="77777777" w:rsidR="002C70AD" w:rsidRPr="008C051A" w:rsidRDefault="00206C5E" w:rsidP="008C051A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2</w:t>
      </w:r>
      <w:r w:rsidR="00D92D7B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企业应在明确合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义务的基础上，对生产经营中的合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风险进行识别，并根据风险的发生概率和影响程度，以及与业务活动、产品和服务等关联程度，对风险进行评估，确定合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风险等级和优先管理顺序，形成合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风险清单，并根据业务情况持续更新。</w:t>
      </w:r>
    </w:p>
    <w:p w14:paraId="64A54B41" w14:textId="77777777" w:rsidR="002C70AD" w:rsidRPr="008C051A" w:rsidRDefault="00206C5E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3</w:t>
      </w:r>
      <w:r w:rsidR="00D92D7B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企业应根据合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评估和分级结果制定合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风险应对机制，设置合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风险应对责任人、应对措施、应对流程，明确记录与沟通、监督与检查流程。企业应制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定针对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突发合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事件的应对预案。</w:t>
      </w:r>
    </w:p>
    <w:p w14:paraId="3444EF1B" w14:textId="77777777" w:rsidR="002C70AD" w:rsidRPr="008C051A" w:rsidRDefault="00D92D7B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（三）</w:t>
      </w:r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日常监测</w:t>
      </w:r>
    </w:p>
    <w:p w14:paraId="5395A743" w14:textId="77777777" w:rsidR="002C70AD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1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企业应制定合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风险日常监测制度文件，内容包含日常监测合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风险的实施主体、方法、措施、频率、信息来源、结果运用、操作流程等。企业应针对重大交易合同以及新制度和流程、新业务、新产品、新市场启动管理层合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评审。</w:t>
      </w:r>
    </w:p>
    <w:p w14:paraId="2F3EA7FB" w14:textId="77777777" w:rsidR="002C70AD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2、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企业应明确合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调查的实施主体、权限、流程，对发现的违规预警信号或对违规行为及时启动调查程序。企业应定期或不定期开展合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工作评估，每年度应至少开展一次年度合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工作评估。</w:t>
      </w:r>
    </w:p>
    <w:p w14:paraId="11BF1E94" w14:textId="77777777" w:rsidR="002C70AD" w:rsidRPr="008C051A" w:rsidRDefault="00D92D7B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lastRenderedPageBreak/>
        <w:t>（四）</w:t>
      </w:r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报告和持续改进</w:t>
      </w:r>
    </w:p>
    <w:p w14:paraId="6C04D7CC" w14:textId="77777777" w:rsidR="002C70AD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1、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企业应制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定文件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建立合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报告机制，明确有关报告人员、报告对象、内容、形式、周期、流程等制度，确保合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报告具备真实性、客观性和全面性。企业应确保报告人员可依照制度和流程向合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领导机构提交合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报告且合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报告受到充分保护、未被篡改。</w:t>
      </w:r>
    </w:p>
    <w:p w14:paraId="10D7AA9E" w14:textId="77777777" w:rsidR="002C70AD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2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企业应明确举报渠道、处置流程和记录；加强对举报人的保护措施，对其个人信息、报告信息等内容进行严格保密，防止打击报复</w:t>
      </w:r>
    </w:p>
    <w:p w14:paraId="3CB92C77" w14:textId="77777777" w:rsidR="00581A22" w:rsidRPr="008C051A" w:rsidRDefault="00D92D7B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（五）</w:t>
      </w:r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合</w:t>
      </w:r>
      <w:proofErr w:type="gramStart"/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文化建设</w:t>
      </w:r>
    </w:p>
    <w:p w14:paraId="26EBAC7F" w14:textId="77777777" w:rsidR="002C70AD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1、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企业应加强合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培训与沟通，并可通过网络平台等多种媒介，宣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贯企业合规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政策，宣传合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知识，提升员工合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意识，传达和推广合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文化。</w:t>
      </w:r>
    </w:p>
    <w:p w14:paraId="3A4540C1" w14:textId="77777777" w:rsidR="002C70AD" w:rsidRPr="008C051A" w:rsidRDefault="00D92D7B" w:rsidP="00D92D7B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2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</w:t>
      </w:r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企业在招聘新员工、员工晋升时，应将合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文化作为考察因素。合</w:t>
      </w:r>
      <w:proofErr w:type="gramStart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2C70AD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承诺和要求列入企业员工手册，并由全员签署。</w:t>
      </w:r>
    </w:p>
    <w:p w14:paraId="0DD203EF" w14:textId="77777777" w:rsidR="00581A22" w:rsidRPr="008C051A" w:rsidRDefault="00581A22" w:rsidP="008C051A">
      <w:pPr>
        <w:ind w:firstLineChars="200" w:firstLine="560"/>
        <w:rPr>
          <w:rFonts w:ascii="黑体" w:eastAsia="黑体" w:hAnsi="黑体"/>
          <w:color w:val="242424"/>
          <w:sz w:val="28"/>
          <w:szCs w:val="28"/>
          <w:shd w:val="clear" w:color="auto" w:fill="FFFFFF"/>
        </w:rPr>
      </w:pPr>
      <w:r w:rsidRPr="008C051A">
        <w:rPr>
          <w:rFonts w:ascii="黑体" w:eastAsia="黑体" w:hAnsi="黑体" w:hint="eastAsia"/>
          <w:color w:val="242424"/>
          <w:sz w:val="28"/>
          <w:szCs w:val="28"/>
          <w:shd w:val="clear" w:color="auto" w:fill="FFFFFF"/>
        </w:rPr>
        <w:t>四、</w:t>
      </w:r>
      <w:r w:rsidR="00AC1466" w:rsidRPr="008C051A">
        <w:rPr>
          <w:rFonts w:ascii="黑体" w:eastAsia="黑体" w:hAnsi="黑体" w:hint="eastAsia"/>
          <w:color w:val="242424"/>
          <w:sz w:val="28"/>
          <w:szCs w:val="28"/>
          <w:shd w:val="clear" w:color="auto" w:fill="FFFFFF"/>
        </w:rPr>
        <w:t>推广步骤</w:t>
      </w:r>
    </w:p>
    <w:p w14:paraId="4CED96CE" w14:textId="77777777" w:rsidR="00581A22" w:rsidRPr="0088662F" w:rsidRDefault="00581A22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(</w:t>
      </w:r>
      <w:proofErr w:type="gramStart"/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一</w:t>
      </w:r>
      <w:proofErr w:type="gramEnd"/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)宣传</w:t>
      </w:r>
      <w:r w:rsidR="00220FBC" w:rsidRPr="0088662F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推广</w:t>
      </w:r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 xml:space="preserve"> (2023年6月)</w:t>
      </w:r>
    </w:p>
    <w:p w14:paraId="51BF3267" w14:textId="66245627" w:rsidR="00581A22" w:rsidRPr="008C051A" w:rsidRDefault="00B16E60" w:rsidP="00A948E7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根据</w:t>
      </w:r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市工商联和市检察院动员部署会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的要求</w:t>
      </w:r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，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上海市拍卖行业协会通过</w:t>
      </w:r>
      <w:r w:rsidR="0088662F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信息工作会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、协会网站、公众号等向本市拍卖企业</w:t>
      </w:r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宣传创建活动</w:t>
      </w:r>
      <w:r w:rsidR="0088662F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的意义</w:t>
      </w:r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，发动企业</w:t>
      </w:r>
      <w:r w:rsidR="0088662F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全员</w:t>
      </w:r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积极参与创建活动</w:t>
      </w:r>
      <w:r w:rsidR="00AC1466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。</w:t>
      </w:r>
    </w:p>
    <w:p w14:paraId="2EFD83E4" w14:textId="77777777" w:rsidR="00581A22" w:rsidRPr="0088662F" w:rsidRDefault="00581A22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(二)报名培训 (2023年-8月</w:t>
      </w:r>
      <w:r w:rsidR="002F14ED" w:rsidRPr="0088662F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1</w:t>
      </w:r>
      <w:r w:rsidR="002F14ED"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5</w:t>
      </w:r>
      <w:r w:rsidR="002F14ED" w:rsidRPr="0088662F">
        <w:rPr>
          <w:rFonts w:ascii="仿宋" w:eastAsia="仿宋" w:hAnsi="仿宋" w:hint="eastAsia"/>
          <w:b/>
          <w:bCs/>
          <w:color w:val="242424"/>
          <w:sz w:val="28"/>
          <w:szCs w:val="28"/>
          <w:shd w:val="clear" w:color="auto" w:fill="FFFFFF"/>
        </w:rPr>
        <w:t>日止</w:t>
      </w:r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)</w:t>
      </w:r>
    </w:p>
    <w:p w14:paraId="4EB99FF0" w14:textId="77777777" w:rsidR="00581A22" w:rsidRPr="008C051A" w:rsidRDefault="004B60BB" w:rsidP="00DB1D5D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所有会员企业均</w:t>
      </w:r>
      <w:r w:rsidR="000F1934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应</w:t>
      </w:r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参与，可通过</w:t>
      </w:r>
      <w:proofErr w:type="gramStart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“沪商互联”微信小</w:t>
      </w:r>
      <w:proofErr w:type="gramEnd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程序进行网络报名填写报名企业基本信息、企业合</w:t>
      </w:r>
      <w:proofErr w:type="gramStart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管理体系建设状况和相应需</w:t>
      </w:r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lastRenderedPageBreak/>
        <w:t>求。市工商联和市检察院组织开展相关培训，就《上海市中小企业合规管理体系创建指引》、创建指标表以及创建活动流程进行详细解读</w:t>
      </w:r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;市区工商联、检察机关和市工商联直属商会、团体会员通过</w:t>
      </w:r>
      <w:proofErr w:type="gramStart"/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微信公众号</w:t>
      </w:r>
      <w:proofErr w:type="gramEnd"/>
      <w:r w:rsidR="00581A22"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、“沪商互联”小程序等发布创建活动相关文件和培训讲座视频等，并开通咨询问答渠道，切实做好创建活动培训工作。</w:t>
      </w:r>
    </w:p>
    <w:p w14:paraId="4239996C" w14:textId="77777777" w:rsidR="00581A22" w:rsidRPr="0088662F" w:rsidRDefault="00581A22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(三)辅导培育 (2023 年8月-12月)</w:t>
      </w:r>
    </w:p>
    <w:p w14:paraId="36BF98E7" w14:textId="77777777" w:rsidR="00581A22" w:rsidRPr="008C051A" w:rsidRDefault="004B1E31" w:rsidP="00D05952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由</w:t>
      </w:r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市区工商联和检察机关根据报名企业合</w:t>
      </w:r>
      <w:proofErr w:type="gramStart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管理体系创建状况，并重点了解报名企业在合</w:t>
      </w:r>
      <w:proofErr w:type="gramStart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建设方面存在的问题或相应需求，进行针对性的辅导和培育，切实帮助报名企业建立健全合</w:t>
      </w:r>
      <w:proofErr w:type="gramStart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="00581A22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管理体系。</w:t>
      </w:r>
    </w:p>
    <w:p w14:paraId="6F59B97F" w14:textId="77777777" w:rsidR="00581A22" w:rsidRPr="0088662F" w:rsidRDefault="00581A22" w:rsidP="008C051A">
      <w:pPr>
        <w:ind w:firstLineChars="200" w:firstLine="562"/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</w:pPr>
      <w:r w:rsidRPr="0088662F">
        <w:rPr>
          <w:rFonts w:ascii="仿宋" w:eastAsia="仿宋" w:hAnsi="仿宋"/>
          <w:b/>
          <w:bCs/>
          <w:color w:val="242424"/>
          <w:sz w:val="28"/>
          <w:szCs w:val="28"/>
          <w:shd w:val="clear" w:color="auto" w:fill="FFFFFF"/>
        </w:rPr>
        <w:t>(四)创建完善 (2023年8月- 2024年4月)</w:t>
      </w:r>
    </w:p>
    <w:p w14:paraId="602E2656" w14:textId="77777777" w:rsidR="00581A22" w:rsidRPr="008C051A" w:rsidRDefault="00581A22" w:rsidP="00D05952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报名企业依据《上海市中小企业合规管理体系创建指引》，并对照创建指标表等，结合企业自身实际情况，积极开展合</w:t>
      </w:r>
      <w:proofErr w:type="gramStart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管理体系建设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;在创建过程中做好全流程管理，注重文件、档案和台帐规整，针对发现的问题及时解决整改，不断完善自身合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管理体系、增强合</w:t>
      </w:r>
      <w:proofErr w:type="gramStart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规</w:t>
      </w:r>
      <w:proofErr w:type="gramEnd"/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管理能力，进一步提升依法经营水平。</w:t>
      </w:r>
    </w:p>
    <w:p w14:paraId="72EC0785" w14:textId="3284FE35" w:rsidR="0088662F" w:rsidRPr="0088662F" w:rsidRDefault="0088662F" w:rsidP="0088662F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附件：《</w:t>
      </w:r>
      <w:r w:rsidRPr="0088662F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微信小程序填报流程指引</w:t>
      </w:r>
      <w:r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》</w:t>
      </w:r>
    </w:p>
    <w:p w14:paraId="65818BFA" w14:textId="63E96A3B" w:rsidR="00AC1466" w:rsidRPr="0088662F" w:rsidRDefault="00AC1466" w:rsidP="00D05952">
      <w:pPr>
        <w:ind w:firstLineChars="200" w:firstLine="560"/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</w:pPr>
    </w:p>
    <w:p w14:paraId="35E3F4C0" w14:textId="77777777" w:rsidR="00AC1466" w:rsidRPr="0088662F" w:rsidRDefault="00AC1466" w:rsidP="00D05952">
      <w:pPr>
        <w:ind w:firstLineChars="200" w:firstLine="560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</w:p>
    <w:p w14:paraId="0531380E" w14:textId="77777777" w:rsidR="00AC1466" w:rsidRPr="008C051A" w:rsidRDefault="00AC1466" w:rsidP="008C051A">
      <w:pPr>
        <w:ind w:firstLineChars="200" w:firstLine="560"/>
        <w:jc w:val="right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 xml:space="preserve"> 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 xml:space="preserve">                        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上海</w:t>
      </w:r>
      <w:r w:rsidR="00FC4377"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市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拍卖行业协会</w:t>
      </w:r>
    </w:p>
    <w:p w14:paraId="4C401D71" w14:textId="1D6E65C5" w:rsidR="00AC1466" w:rsidRPr="008C051A" w:rsidRDefault="00AC1466" w:rsidP="008C051A">
      <w:pPr>
        <w:ind w:firstLineChars="200" w:firstLine="560"/>
        <w:jc w:val="right"/>
        <w:rPr>
          <w:rFonts w:ascii="仿宋" w:eastAsia="仿宋" w:hAnsi="仿宋"/>
          <w:color w:val="242424"/>
          <w:sz w:val="28"/>
          <w:szCs w:val="28"/>
          <w:shd w:val="clear" w:color="auto" w:fill="FFFFFF"/>
        </w:rPr>
      </w:pP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 xml:space="preserve"> </w:t>
      </w:r>
      <w:r w:rsidRPr="008C051A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 xml:space="preserve">                         2023</w:t>
      </w:r>
      <w:r w:rsidRPr="008C051A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年6月</w:t>
      </w:r>
      <w:r w:rsidR="0088662F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2</w:t>
      </w:r>
      <w:r w:rsidR="0088662F">
        <w:rPr>
          <w:rFonts w:ascii="仿宋" w:eastAsia="仿宋" w:hAnsi="仿宋"/>
          <w:color w:val="242424"/>
          <w:sz w:val="28"/>
          <w:szCs w:val="28"/>
          <w:shd w:val="clear" w:color="auto" w:fill="FFFFFF"/>
        </w:rPr>
        <w:t>7</w:t>
      </w:r>
      <w:r w:rsidR="0088662F">
        <w:rPr>
          <w:rFonts w:ascii="仿宋" w:eastAsia="仿宋" w:hAnsi="仿宋" w:hint="eastAsia"/>
          <w:color w:val="242424"/>
          <w:sz w:val="28"/>
          <w:szCs w:val="28"/>
          <w:shd w:val="clear" w:color="auto" w:fill="FFFFFF"/>
        </w:rPr>
        <w:t>日</w:t>
      </w:r>
    </w:p>
    <w:sectPr w:rsidR="00AC1466" w:rsidRPr="008C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863C" w14:textId="77777777" w:rsidR="00620FC5" w:rsidRDefault="00620FC5" w:rsidP="00792270">
      <w:r>
        <w:separator/>
      </w:r>
    </w:p>
  </w:endnote>
  <w:endnote w:type="continuationSeparator" w:id="0">
    <w:p w14:paraId="28AAA698" w14:textId="77777777" w:rsidR="00620FC5" w:rsidRDefault="00620FC5" w:rsidP="0079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6F7B" w14:textId="77777777" w:rsidR="00620FC5" w:rsidRDefault="00620FC5" w:rsidP="00792270">
      <w:r>
        <w:separator/>
      </w:r>
    </w:p>
  </w:footnote>
  <w:footnote w:type="continuationSeparator" w:id="0">
    <w:p w14:paraId="10CE94B5" w14:textId="77777777" w:rsidR="00620FC5" w:rsidRDefault="00620FC5" w:rsidP="00792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B28"/>
    <w:multiLevelType w:val="hybridMultilevel"/>
    <w:tmpl w:val="A7BE9126"/>
    <w:lvl w:ilvl="0" w:tplc="FD9CDF00">
      <w:start w:val="1"/>
      <w:numFmt w:val="japaneseCounting"/>
      <w:lvlText w:val="（%1）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40"/>
      </w:pPr>
    </w:lvl>
    <w:lvl w:ilvl="2" w:tplc="0409001B" w:tentative="1">
      <w:start w:val="1"/>
      <w:numFmt w:val="lowerRoman"/>
      <w:lvlText w:val="%3."/>
      <w:lvlJc w:val="righ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9" w:tentative="1">
      <w:start w:val="1"/>
      <w:numFmt w:val="lowerLetter"/>
      <w:lvlText w:val="%5)"/>
      <w:lvlJc w:val="left"/>
      <w:pPr>
        <w:ind w:left="2740" w:hanging="440"/>
      </w:pPr>
    </w:lvl>
    <w:lvl w:ilvl="5" w:tplc="0409001B" w:tentative="1">
      <w:start w:val="1"/>
      <w:numFmt w:val="lowerRoman"/>
      <w:lvlText w:val="%6."/>
      <w:lvlJc w:val="righ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9" w:tentative="1">
      <w:start w:val="1"/>
      <w:numFmt w:val="lowerLetter"/>
      <w:lvlText w:val="%8)"/>
      <w:lvlJc w:val="left"/>
      <w:pPr>
        <w:ind w:left="4060" w:hanging="440"/>
      </w:pPr>
    </w:lvl>
    <w:lvl w:ilvl="8" w:tplc="0409001B" w:tentative="1">
      <w:start w:val="1"/>
      <w:numFmt w:val="lowerRoman"/>
      <w:lvlText w:val="%9."/>
      <w:lvlJc w:val="right"/>
      <w:pPr>
        <w:ind w:left="4500" w:hanging="440"/>
      </w:pPr>
    </w:lvl>
  </w:abstractNum>
  <w:abstractNum w:abstractNumId="1" w15:restartNumberingAfterBreak="0">
    <w:nsid w:val="214C1037"/>
    <w:multiLevelType w:val="hybridMultilevel"/>
    <w:tmpl w:val="DA5A2D3E"/>
    <w:lvl w:ilvl="0" w:tplc="B602030A">
      <w:start w:val="2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B3B2F99"/>
    <w:multiLevelType w:val="hybridMultilevel"/>
    <w:tmpl w:val="1FC06562"/>
    <w:lvl w:ilvl="0" w:tplc="7ED0623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40"/>
      </w:pPr>
    </w:lvl>
    <w:lvl w:ilvl="2" w:tplc="0409001B" w:tentative="1">
      <w:start w:val="1"/>
      <w:numFmt w:val="lowerRoman"/>
      <w:lvlText w:val="%3."/>
      <w:lvlJc w:val="righ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9" w:tentative="1">
      <w:start w:val="1"/>
      <w:numFmt w:val="lowerLetter"/>
      <w:lvlText w:val="%5)"/>
      <w:lvlJc w:val="left"/>
      <w:pPr>
        <w:ind w:left="2740" w:hanging="440"/>
      </w:pPr>
    </w:lvl>
    <w:lvl w:ilvl="5" w:tplc="0409001B" w:tentative="1">
      <w:start w:val="1"/>
      <w:numFmt w:val="lowerRoman"/>
      <w:lvlText w:val="%6."/>
      <w:lvlJc w:val="righ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9" w:tentative="1">
      <w:start w:val="1"/>
      <w:numFmt w:val="lowerLetter"/>
      <w:lvlText w:val="%8)"/>
      <w:lvlJc w:val="left"/>
      <w:pPr>
        <w:ind w:left="4060" w:hanging="440"/>
      </w:pPr>
    </w:lvl>
    <w:lvl w:ilvl="8" w:tplc="0409001B" w:tentative="1">
      <w:start w:val="1"/>
      <w:numFmt w:val="lowerRoman"/>
      <w:lvlText w:val="%9."/>
      <w:lvlJc w:val="right"/>
      <w:pPr>
        <w:ind w:left="4500" w:hanging="440"/>
      </w:pPr>
    </w:lvl>
  </w:abstractNum>
  <w:abstractNum w:abstractNumId="3" w15:restartNumberingAfterBreak="0">
    <w:nsid w:val="2BA87F4E"/>
    <w:multiLevelType w:val="hybridMultilevel"/>
    <w:tmpl w:val="B3E012CA"/>
    <w:lvl w:ilvl="0" w:tplc="E988BF34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40"/>
      </w:pPr>
    </w:lvl>
    <w:lvl w:ilvl="2" w:tplc="0409001B" w:tentative="1">
      <w:start w:val="1"/>
      <w:numFmt w:val="lowerRoman"/>
      <w:lvlText w:val="%3."/>
      <w:lvlJc w:val="righ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9" w:tentative="1">
      <w:start w:val="1"/>
      <w:numFmt w:val="lowerLetter"/>
      <w:lvlText w:val="%5)"/>
      <w:lvlJc w:val="left"/>
      <w:pPr>
        <w:ind w:left="2740" w:hanging="440"/>
      </w:pPr>
    </w:lvl>
    <w:lvl w:ilvl="5" w:tplc="0409001B" w:tentative="1">
      <w:start w:val="1"/>
      <w:numFmt w:val="lowerRoman"/>
      <w:lvlText w:val="%6."/>
      <w:lvlJc w:val="righ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9" w:tentative="1">
      <w:start w:val="1"/>
      <w:numFmt w:val="lowerLetter"/>
      <w:lvlText w:val="%8)"/>
      <w:lvlJc w:val="left"/>
      <w:pPr>
        <w:ind w:left="4060" w:hanging="440"/>
      </w:pPr>
    </w:lvl>
    <w:lvl w:ilvl="8" w:tplc="0409001B" w:tentative="1">
      <w:start w:val="1"/>
      <w:numFmt w:val="lowerRoman"/>
      <w:lvlText w:val="%9."/>
      <w:lvlJc w:val="right"/>
      <w:pPr>
        <w:ind w:left="4500" w:hanging="440"/>
      </w:pPr>
    </w:lvl>
  </w:abstractNum>
  <w:num w:numId="1" w16cid:durableId="797649805">
    <w:abstractNumId w:val="0"/>
  </w:num>
  <w:num w:numId="2" w16cid:durableId="1442456834">
    <w:abstractNumId w:val="3"/>
  </w:num>
  <w:num w:numId="3" w16cid:durableId="1210678742">
    <w:abstractNumId w:val="2"/>
  </w:num>
  <w:num w:numId="4" w16cid:durableId="113062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22"/>
    <w:rsid w:val="00007868"/>
    <w:rsid w:val="000275CD"/>
    <w:rsid w:val="00064491"/>
    <w:rsid w:val="000B6952"/>
    <w:rsid w:val="000D2F73"/>
    <w:rsid w:val="000F1934"/>
    <w:rsid w:val="00132C90"/>
    <w:rsid w:val="00150761"/>
    <w:rsid w:val="001673BC"/>
    <w:rsid w:val="001A49A8"/>
    <w:rsid w:val="001D7EB8"/>
    <w:rsid w:val="001F6114"/>
    <w:rsid w:val="00206C5E"/>
    <w:rsid w:val="00217724"/>
    <w:rsid w:val="00220FBC"/>
    <w:rsid w:val="002C70AD"/>
    <w:rsid w:val="002F14ED"/>
    <w:rsid w:val="003658A7"/>
    <w:rsid w:val="00383BE9"/>
    <w:rsid w:val="003D5F61"/>
    <w:rsid w:val="004B1E31"/>
    <w:rsid w:val="004B60BB"/>
    <w:rsid w:val="004B7679"/>
    <w:rsid w:val="004C6431"/>
    <w:rsid w:val="00581A22"/>
    <w:rsid w:val="00612282"/>
    <w:rsid w:val="00620FC5"/>
    <w:rsid w:val="00625A14"/>
    <w:rsid w:val="006A7D28"/>
    <w:rsid w:val="006E4A35"/>
    <w:rsid w:val="00792270"/>
    <w:rsid w:val="007E2656"/>
    <w:rsid w:val="0088662F"/>
    <w:rsid w:val="008C051A"/>
    <w:rsid w:val="008D30F8"/>
    <w:rsid w:val="009577E2"/>
    <w:rsid w:val="009617DF"/>
    <w:rsid w:val="00A41333"/>
    <w:rsid w:val="00A948E7"/>
    <w:rsid w:val="00AC1466"/>
    <w:rsid w:val="00AE082D"/>
    <w:rsid w:val="00B16E60"/>
    <w:rsid w:val="00B617C8"/>
    <w:rsid w:val="00BC2025"/>
    <w:rsid w:val="00C43E9B"/>
    <w:rsid w:val="00C87CB2"/>
    <w:rsid w:val="00D05952"/>
    <w:rsid w:val="00D12E86"/>
    <w:rsid w:val="00D92D7B"/>
    <w:rsid w:val="00DB1D5D"/>
    <w:rsid w:val="00DB7EC7"/>
    <w:rsid w:val="00E924AB"/>
    <w:rsid w:val="00E95D1E"/>
    <w:rsid w:val="00EC49A7"/>
    <w:rsid w:val="00F03A3E"/>
    <w:rsid w:val="00F65898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8E0B8"/>
  <w15:chartTrackingRefBased/>
  <w15:docId w15:val="{3CDC980B-7EFE-41A7-B1E3-92228C8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2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270"/>
    <w:rPr>
      <w:sz w:val="18"/>
      <w:szCs w:val="18"/>
    </w:rPr>
  </w:style>
  <w:style w:type="paragraph" w:styleId="a7">
    <w:name w:val="List Paragraph"/>
    <w:basedOn w:val="a"/>
    <w:uiPriority w:val="34"/>
    <w:qFormat/>
    <w:rsid w:val="00064491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0F19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</cp:revision>
  <dcterms:created xsi:type="dcterms:W3CDTF">2023-06-26T04:20:00Z</dcterms:created>
  <dcterms:modified xsi:type="dcterms:W3CDTF">2023-06-26T04:20:00Z</dcterms:modified>
</cp:coreProperties>
</file>